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0D" w:rsidRDefault="00E07FFA">
      <w:pPr>
        <w:spacing w:after="0" w:line="240" w:lineRule="auto"/>
      </w:pPr>
      <w:r>
        <w:rPr>
          <w:noProof/>
        </w:rPr>
        <w:drawing>
          <wp:inline distT="0" distB="0" distL="0" distR="0">
            <wp:extent cx="647039" cy="3476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7039" cy="347663"/>
                    </a:xfrm>
                    <a:prstGeom prst="rect">
                      <a:avLst/>
                    </a:prstGeom>
                    <a:ln/>
                  </pic:spPr>
                </pic:pic>
              </a:graphicData>
            </a:graphic>
          </wp:inline>
        </w:drawing>
      </w:r>
    </w:p>
    <w:p w:rsidR="003B100D" w:rsidRDefault="00E07FFA">
      <w:pPr>
        <w:pBdr>
          <w:top w:val="nil"/>
          <w:left w:val="nil"/>
          <w:bottom w:val="nil"/>
          <w:right w:val="nil"/>
          <w:between w:val="nil"/>
        </w:pBdr>
        <w:spacing w:after="0" w:line="240" w:lineRule="auto"/>
        <w:rPr>
          <w:color w:val="000000"/>
        </w:rPr>
      </w:pPr>
      <w:r>
        <w:rPr>
          <w:b/>
          <w:color w:val="000000"/>
        </w:rPr>
        <w:t>Weekly planner</w:t>
      </w:r>
      <w:r>
        <w:rPr>
          <w:color w:val="000000"/>
        </w:rPr>
        <w:t xml:space="preserve">                                            </w:t>
      </w:r>
      <w:r w:rsidR="00A03D2C">
        <w:rPr>
          <w:b/>
          <w:color w:val="000000"/>
        </w:rPr>
        <w:t>Week-12</w:t>
      </w:r>
    </w:p>
    <w:p w:rsidR="003B100D" w:rsidRDefault="00E07FFA">
      <w:pPr>
        <w:spacing w:after="0" w:line="240" w:lineRule="auto"/>
        <w:rPr>
          <w:b/>
          <w:sz w:val="24"/>
          <w:szCs w:val="24"/>
        </w:rPr>
      </w:pPr>
      <w:bookmarkStart w:id="0" w:name="_heading=h.gjdgxs" w:colFirst="0" w:colLast="0"/>
      <w:bookmarkEnd w:id="0"/>
      <w:r>
        <w:rPr>
          <w:b/>
          <w:sz w:val="24"/>
          <w:szCs w:val="24"/>
        </w:rPr>
        <w:t xml:space="preserve">Subject: Physics (0625) </w:t>
      </w:r>
      <w:r>
        <w:rPr>
          <w:b/>
          <w:sz w:val="28"/>
          <w:szCs w:val="28"/>
        </w:rPr>
        <w:t xml:space="preserve">                                                         </w:t>
      </w:r>
      <w:r>
        <w:rPr>
          <w:b/>
          <w:sz w:val="24"/>
          <w:szCs w:val="24"/>
        </w:rPr>
        <w:t>Name of</w:t>
      </w:r>
      <w:r w:rsidR="00A03D2C">
        <w:rPr>
          <w:b/>
          <w:sz w:val="24"/>
          <w:szCs w:val="24"/>
        </w:rPr>
        <w:t xml:space="preserve"> the faculty: S.M </w:t>
      </w:r>
      <w:proofErr w:type="spellStart"/>
      <w:r w:rsidR="00A03D2C">
        <w:rPr>
          <w:b/>
          <w:sz w:val="24"/>
          <w:szCs w:val="24"/>
        </w:rPr>
        <w:t>Tanvir</w:t>
      </w:r>
      <w:proofErr w:type="spellEnd"/>
      <w:r w:rsidR="00A03D2C">
        <w:rPr>
          <w:b/>
          <w:sz w:val="24"/>
          <w:szCs w:val="24"/>
        </w:rPr>
        <w:br/>
        <w:t>Grade-8</w:t>
      </w:r>
    </w:p>
    <w:tbl>
      <w:tblPr>
        <w:tblStyle w:val="a1"/>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
        <w:gridCol w:w="5211"/>
        <w:gridCol w:w="1534"/>
        <w:gridCol w:w="1404"/>
      </w:tblGrid>
      <w:tr w:rsidR="003B100D">
        <w:trPr>
          <w:trHeight w:val="1205"/>
        </w:trPr>
        <w:tc>
          <w:tcPr>
            <w:tcW w:w="1444" w:type="dxa"/>
          </w:tcPr>
          <w:p w:rsidR="003B100D" w:rsidRDefault="00CE618B">
            <w:pPr>
              <w:rPr>
                <w:b/>
              </w:rPr>
            </w:pPr>
            <w:r>
              <w:rPr>
                <w:b/>
              </w:rPr>
              <w:t xml:space="preserve">Day: </w:t>
            </w:r>
            <w:r w:rsidR="00E07FFA">
              <w:rPr>
                <w:b/>
              </w:rPr>
              <w:t>Wednesday</w:t>
            </w:r>
          </w:p>
          <w:p w:rsidR="003B100D" w:rsidRDefault="00E07FFA" w:rsidP="00CE618B">
            <w:pPr>
              <w:rPr>
                <w:b/>
              </w:rPr>
            </w:pPr>
            <w:r>
              <w:rPr>
                <w:b/>
              </w:rPr>
              <w:t xml:space="preserve">Date: </w:t>
            </w:r>
            <w:r w:rsidR="00A03D2C">
              <w:rPr>
                <w:b/>
              </w:rPr>
              <w:t>18</w:t>
            </w:r>
            <w:r w:rsidR="00CE618B">
              <w:rPr>
                <w:b/>
              </w:rPr>
              <w:t>/04/24</w:t>
            </w:r>
          </w:p>
        </w:tc>
        <w:tc>
          <w:tcPr>
            <w:tcW w:w="5211" w:type="dxa"/>
          </w:tcPr>
          <w:p w:rsidR="003B100D" w:rsidRDefault="00E07FFA">
            <w:r>
              <w:rPr>
                <w:b/>
              </w:rPr>
              <w:t>Learning objectives and Outcomes</w:t>
            </w:r>
            <w:r>
              <w:t xml:space="preserve">: </w:t>
            </w:r>
          </w:p>
          <w:p w:rsidR="00A03D2C" w:rsidRDefault="00A03D2C" w:rsidP="00A03D2C">
            <w:pPr>
              <w:numPr>
                <w:ilvl w:val="0"/>
                <w:numId w:val="2"/>
              </w:numPr>
              <w:pBdr>
                <w:top w:val="nil"/>
                <w:left w:val="nil"/>
                <w:bottom w:val="nil"/>
                <w:right w:val="nil"/>
                <w:between w:val="nil"/>
              </w:pBdr>
              <w:spacing w:after="160" w:line="259" w:lineRule="auto"/>
              <w:jc w:val="both"/>
            </w:pPr>
            <w:bookmarkStart w:id="1" w:name="_heading=h.1fob9te" w:colFirst="0" w:colLast="0"/>
            <w:bookmarkEnd w:id="1"/>
            <w:r w:rsidRPr="00A03D2C">
              <w:t>Understand the principles and applications of Light Dependent Resistors (</w:t>
            </w:r>
            <w:r>
              <w:t>LDRs), thermistors, and relays.</w:t>
            </w:r>
          </w:p>
          <w:p w:rsidR="003B100D" w:rsidRDefault="00A03D2C" w:rsidP="00A03D2C">
            <w:pPr>
              <w:numPr>
                <w:ilvl w:val="0"/>
                <w:numId w:val="2"/>
              </w:numPr>
              <w:pBdr>
                <w:top w:val="nil"/>
                <w:left w:val="nil"/>
                <w:bottom w:val="nil"/>
                <w:right w:val="nil"/>
                <w:between w:val="nil"/>
              </w:pBdr>
              <w:spacing w:after="160" w:line="259" w:lineRule="auto"/>
              <w:jc w:val="both"/>
            </w:pPr>
            <w:r w:rsidRPr="00A03D2C">
              <w:t>Describe how these components work in various circuits. Apply knowledge to solve basic problems related to these components.</w:t>
            </w:r>
          </w:p>
        </w:tc>
        <w:tc>
          <w:tcPr>
            <w:tcW w:w="1534" w:type="dxa"/>
          </w:tcPr>
          <w:p w:rsidR="003B100D" w:rsidRDefault="003B100D"/>
          <w:p w:rsidR="003B100D" w:rsidRDefault="003B100D"/>
          <w:p w:rsidR="003B100D" w:rsidRDefault="00E07FFA">
            <w:pPr>
              <w:jc w:val="center"/>
              <w:rPr>
                <w:b/>
              </w:rPr>
            </w:pPr>
            <w:r>
              <w:rPr>
                <w:b/>
              </w:rPr>
              <w:t>Tools and resources</w:t>
            </w:r>
          </w:p>
        </w:tc>
        <w:tc>
          <w:tcPr>
            <w:tcW w:w="1404" w:type="dxa"/>
          </w:tcPr>
          <w:p w:rsidR="003B100D" w:rsidRDefault="003B100D">
            <w:pPr>
              <w:rPr>
                <w:i/>
              </w:rPr>
            </w:pPr>
          </w:p>
          <w:p w:rsidR="003B100D" w:rsidRDefault="003B100D">
            <w:pPr>
              <w:rPr>
                <w:i/>
              </w:rPr>
            </w:pPr>
          </w:p>
          <w:p w:rsidR="003B100D" w:rsidRDefault="00E07FFA">
            <w:pPr>
              <w:jc w:val="center"/>
              <w:rPr>
                <w:b/>
                <w:i/>
              </w:rPr>
            </w:pPr>
            <w:r>
              <w:rPr>
                <w:b/>
                <w:i/>
              </w:rPr>
              <w:t>Special remarks</w:t>
            </w:r>
          </w:p>
        </w:tc>
      </w:tr>
      <w:tr w:rsidR="003B100D">
        <w:trPr>
          <w:trHeight w:val="3796"/>
        </w:trPr>
        <w:tc>
          <w:tcPr>
            <w:tcW w:w="1444" w:type="dxa"/>
          </w:tcPr>
          <w:p w:rsidR="003B100D" w:rsidRDefault="00A03D2C">
            <w:pPr>
              <w:jc w:val="center"/>
              <w:rPr>
                <w:b/>
              </w:rPr>
            </w:pPr>
            <w:r>
              <w:rPr>
                <w:b/>
              </w:rPr>
              <w:t>18</w:t>
            </w:r>
            <w:r w:rsidR="00CE618B">
              <w:rPr>
                <w:b/>
              </w:rPr>
              <w:t>/04</w:t>
            </w:r>
            <w:r w:rsidR="00E07FFA">
              <w:rPr>
                <w:b/>
              </w:rPr>
              <w:t>/24</w:t>
            </w:r>
          </w:p>
          <w:p w:rsidR="003B100D" w:rsidRDefault="00E07FFA">
            <w:pPr>
              <w:jc w:val="center"/>
              <w:rPr>
                <w:b/>
              </w:rPr>
            </w:pPr>
            <w:r>
              <w:rPr>
                <w:b/>
              </w:rPr>
              <w:t>Day-01</w:t>
            </w:r>
          </w:p>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E07FFA">
            <w:r>
              <w:t xml:space="preserve"> </w:t>
            </w:r>
          </w:p>
        </w:tc>
        <w:tc>
          <w:tcPr>
            <w:tcW w:w="5211" w:type="dxa"/>
          </w:tcPr>
          <w:p w:rsidR="00CE618B" w:rsidRDefault="00CE618B">
            <w:pPr>
              <w:jc w:val="both"/>
              <w:rPr>
                <w:color w:val="000000"/>
              </w:rPr>
            </w:pPr>
            <w:r>
              <w:rPr>
                <w:b/>
                <w:bCs/>
                <w:color w:val="000000"/>
              </w:rPr>
              <w:t xml:space="preserve">Ice breaking- </w:t>
            </w:r>
            <w:r w:rsidRPr="00AC3606">
              <w:rPr>
                <w:b/>
                <w:color w:val="000000"/>
              </w:rPr>
              <w:t>(5 minutes)</w:t>
            </w:r>
          </w:p>
          <w:p w:rsidR="00CE618B" w:rsidRPr="00A03D2C" w:rsidRDefault="00A03D2C">
            <w:pPr>
              <w:jc w:val="both"/>
            </w:pPr>
            <w:r w:rsidRPr="00A03D2C">
              <w:t>What everyday devices do you think use sensors to detect light or temperature? Can you think of any situations where it's important for a device to automatically turn on or off based on light or temperature?</w:t>
            </w:r>
          </w:p>
          <w:p w:rsidR="003B100D" w:rsidRDefault="00E07FFA">
            <w:pPr>
              <w:jc w:val="both"/>
            </w:pPr>
            <w:r>
              <w:rPr>
                <w:b/>
              </w:rPr>
              <w:t xml:space="preserve">Development activities- </w:t>
            </w:r>
            <w:r w:rsidRPr="00A03D2C">
              <w:rPr>
                <w:b/>
              </w:rPr>
              <w:t>(30 minutes)</w:t>
            </w:r>
          </w:p>
          <w:p w:rsidR="00CE618B" w:rsidRDefault="00A03D2C">
            <w:pPr>
              <w:jc w:val="both"/>
            </w:pPr>
            <w:r w:rsidRPr="00A03D2C">
              <w:rPr>
                <w:b/>
              </w:rPr>
              <w:t>Activity 1: Understanding Light Dependent Resistors (LDRs) (10 minutes):</w:t>
            </w:r>
            <w:r w:rsidRPr="00A03D2C">
              <w:t xml:space="preserve"> Show students an LDR and explain how its resistance changes with light intensity. Demonstrate a simple circuit with an LDR, resistor, and LED connected to a power supply. Ask students to predict what will happen to the LED brightness as you cover the LDR with your hand and then expose it to light. Have students measure the resistance of the LDR using a </w:t>
            </w:r>
            <w:proofErr w:type="spellStart"/>
            <w:r w:rsidRPr="00A03D2C">
              <w:t>multimeter</w:t>
            </w:r>
            <w:proofErr w:type="spellEnd"/>
            <w:r w:rsidRPr="00A03D2C">
              <w:t xml:space="preserve"> (optional).</w:t>
            </w:r>
          </w:p>
          <w:p w:rsidR="00A03D2C" w:rsidRDefault="00A03D2C">
            <w:pPr>
              <w:jc w:val="both"/>
            </w:pPr>
            <w:r w:rsidRPr="00A03D2C">
              <w:rPr>
                <w:b/>
              </w:rPr>
              <w:t xml:space="preserve">Activity 2: Exploring Thermistors (10 minutes): </w:t>
            </w:r>
            <w:r w:rsidRPr="00A03D2C">
              <w:t>Show students a thermistor and explain how its resistance changes with temperature. Set up a circuit with a thermistor, resistor, and LED connected to a power supply. Use a heat source (e.g., hair dryer) to demonstrate how heating the thermistor affects the LED brightness. Discuss practical applications of thermistors, such as in temperature-controlled systems.</w:t>
            </w:r>
          </w:p>
          <w:p w:rsidR="00A03D2C" w:rsidRDefault="00A03D2C">
            <w:pPr>
              <w:jc w:val="both"/>
            </w:pPr>
            <w:r w:rsidRPr="00A03D2C">
              <w:rPr>
                <w:b/>
              </w:rPr>
              <w:t>Activity 3: Experimenting with Relays (10 minutes):</w:t>
            </w:r>
            <w:r w:rsidRPr="00A03D2C">
              <w:t xml:space="preserve"> Introduce relays as electromechanical switches controlled by an electrical signal. Set up a circuit with a relay, battery, and LED, and explain how the relay can be used to control a higher voltage circuit. Show how the relay can be activated by connecting it to the output of the LDR or thermistor circuits from previous activities. Discuss real-world applications of relays in automation and control systems</w:t>
            </w:r>
            <w:r>
              <w:t>.</w:t>
            </w:r>
          </w:p>
          <w:p w:rsidR="00AD3E1B" w:rsidRDefault="00AD3E1B">
            <w:pPr>
              <w:jc w:val="both"/>
            </w:pPr>
            <w:bookmarkStart w:id="2" w:name="_GoBack"/>
            <w:bookmarkEnd w:id="2"/>
          </w:p>
          <w:p w:rsidR="003B100D" w:rsidRDefault="00E07FFA">
            <w:pPr>
              <w:jc w:val="both"/>
            </w:pPr>
            <w:r>
              <w:rPr>
                <w:b/>
              </w:rPr>
              <w:lastRenderedPageBreak/>
              <w:t>Closing activities</w:t>
            </w:r>
            <w:r w:rsidRPr="00AC3606">
              <w:rPr>
                <w:b/>
              </w:rPr>
              <w:t>-</w:t>
            </w:r>
            <w:r w:rsidR="00AC3606" w:rsidRPr="00AC3606">
              <w:rPr>
                <w:b/>
              </w:rPr>
              <w:t xml:space="preserve"> (5</w:t>
            </w:r>
            <w:r w:rsidRPr="00AC3606">
              <w:rPr>
                <w:b/>
              </w:rPr>
              <w:t xml:space="preserve"> minutes)</w:t>
            </w:r>
          </w:p>
          <w:p w:rsidR="00CE618B" w:rsidRDefault="00A03D2C" w:rsidP="00AC3606">
            <w:pPr>
              <w:jc w:val="both"/>
            </w:pPr>
            <w:r w:rsidRPr="00A03D2C">
              <w:t>Recap the key points about LDRs, thermistors, and relays. Encourage students to think about other ways these components can be used in electronic circuits. Invite questions from students.</w:t>
            </w:r>
          </w:p>
        </w:tc>
        <w:tc>
          <w:tcPr>
            <w:tcW w:w="1534" w:type="dxa"/>
          </w:tcPr>
          <w:p w:rsidR="003B100D" w:rsidRDefault="00E07FFA">
            <w:pPr>
              <w:jc w:val="center"/>
            </w:pPr>
            <w:r>
              <w:lastRenderedPageBreak/>
              <w:t>Text Book</w:t>
            </w:r>
          </w:p>
          <w:p w:rsidR="003B100D" w:rsidRDefault="00E07FFA">
            <w:pPr>
              <w:jc w:val="center"/>
            </w:pPr>
            <w:r>
              <w:t>Marker</w:t>
            </w:r>
          </w:p>
          <w:p w:rsidR="003B100D" w:rsidRDefault="00E07FFA">
            <w:pPr>
              <w:jc w:val="center"/>
            </w:pPr>
            <w:r>
              <w:t>Board</w:t>
            </w:r>
          </w:p>
          <w:p w:rsidR="003B100D" w:rsidRDefault="00E07FFA">
            <w:pPr>
              <w:jc w:val="center"/>
            </w:pPr>
            <w:r>
              <w:t>Video clips Worksheets</w:t>
            </w:r>
          </w:p>
        </w:tc>
        <w:tc>
          <w:tcPr>
            <w:tcW w:w="1404" w:type="dxa"/>
          </w:tcPr>
          <w:p w:rsidR="003B100D" w:rsidRDefault="00E07FFA">
            <w:pPr>
              <w:jc w:val="center"/>
              <w:rPr>
                <w:b/>
              </w:rPr>
            </w:pPr>
            <w:r>
              <w:rPr>
                <w:b/>
              </w:rPr>
              <w:t xml:space="preserve"> </w:t>
            </w:r>
          </w:p>
        </w:tc>
      </w:tr>
    </w:tbl>
    <w:p w:rsidR="003B100D" w:rsidRDefault="003B100D">
      <w:pPr>
        <w:spacing w:after="0" w:line="240" w:lineRule="auto"/>
      </w:pPr>
    </w:p>
    <w:tbl>
      <w:tblPr>
        <w:tblStyle w:val="a2"/>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337"/>
        <w:gridCol w:w="2581"/>
      </w:tblGrid>
      <w:tr w:rsidR="003B100D">
        <w:trPr>
          <w:trHeight w:val="980"/>
        </w:trPr>
        <w:tc>
          <w:tcPr>
            <w:tcW w:w="4675" w:type="dxa"/>
          </w:tcPr>
          <w:p w:rsidR="003B100D" w:rsidRDefault="00E07FFA">
            <w:r>
              <w:rPr>
                <w:b/>
              </w:rPr>
              <w:t xml:space="preserve">Differentiation: </w:t>
            </w:r>
            <w:r>
              <w:t>By content / Process/ Product/Environment/Class performance.</w:t>
            </w:r>
          </w:p>
        </w:tc>
        <w:tc>
          <w:tcPr>
            <w:tcW w:w="2337" w:type="dxa"/>
          </w:tcPr>
          <w:p w:rsidR="003B100D" w:rsidRDefault="00E07FFA">
            <w:pPr>
              <w:rPr>
                <w:b/>
              </w:rPr>
            </w:pPr>
            <w:bookmarkStart w:id="3" w:name="_heading=h.30j0zll" w:colFirst="0" w:colLast="0"/>
            <w:bookmarkEnd w:id="3"/>
            <w:r>
              <w:rPr>
                <w:b/>
              </w:rPr>
              <w:t>Home work:</w:t>
            </w:r>
            <w:r w:rsidR="00AC3606">
              <w:rPr>
                <w:b/>
              </w:rPr>
              <w:t xml:space="preserve"> </w:t>
            </w:r>
          </w:p>
          <w:p w:rsidR="003B100D" w:rsidRDefault="003B100D">
            <w:pPr>
              <w:rPr>
                <w:b/>
              </w:rPr>
            </w:pPr>
          </w:p>
        </w:tc>
        <w:tc>
          <w:tcPr>
            <w:tcW w:w="2581" w:type="dxa"/>
          </w:tcPr>
          <w:p w:rsidR="003B100D" w:rsidRDefault="00E07FFA">
            <w:r>
              <w:rPr>
                <w:b/>
              </w:rPr>
              <w:t xml:space="preserve">Assessment tools &amp; strategies: </w:t>
            </w:r>
            <w:r>
              <w:t>Formative assessment</w:t>
            </w:r>
          </w:p>
          <w:p w:rsidR="003B100D" w:rsidRDefault="00E07FFA">
            <w:pPr>
              <w:rPr>
                <w:b/>
              </w:rPr>
            </w:pPr>
            <w:r>
              <w:rPr>
                <w:b/>
              </w:rPr>
              <w:t>Reflection (if any):</w:t>
            </w:r>
          </w:p>
        </w:tc>
      </w:tr>
    </w:tbl>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sectPr w:rsidR="003B10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7DA"/>
    <w:multiLevelType w:val="multilevel"/>
    <w:tmpl w:val="8F0A0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6845B7"/>
    <w:multiLevelType w:val="multilevel"/>
    <w:tmpl w:val="A1EECF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0D"/>
    <w:rsid w:val="003B100D"/>
    <w:rsid w:val="00A03D2C"/>
    <w:rsid w:val="00AC3606"/>
    <w:rsid w:val="00AD3E1B"/>
    <w:rsid w:val="00CE618B"/>
    <w:rsid w:val="00E0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E6297-D637-4F03-8467-DC9B84A7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50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7B74"/>
    <w:pPr>
      <w:ind w:left="720"/>
      <w:contextualSpacing/>
    </w:pPr>
  </w:style>
  <w:style w:type="character" w:styleId="Hyperlink">
    <w:name w:val="Hyperlink"/>
    <w:basedOn w:val="DefaultParagraphFont"/>
    <w:uiPriority w:val="99"/>
    <w:unhideWhenUsed/>
    <w:rsid w:val="00A62133"/>
    <w:rPr>
      <w:color w:val="0563C1" w:themeColor="hyperlink"/>
      <w:u w:val="single"/>
    </w:rPr>
  </w:style>
  <w:style w:type="character" w:customStyle="1" w:styleId="UnresolvedMention">
    <w:name w:val="Unresolved Mention"/>
    <w:basedOn w:val="DefaultParagraphFont"/>
    <w:uiPriority w:val="99"/>
    <w:semiHidden/>
    <w:unhideWhenUsed/>
    <w:rsid w:val="00A62133"/>
    <w:rPr>
      <w:color w:val="605E5C"/>
      <w:shd w:val="clear" w:color="auto" w:fill="E1DFDD"/>
    </w:rPr>
  </w:style>
  <w:style w:type="paragraph" w:styleId="NoSpacing">
    <w:name w:val="No Spacing"/>
    <w:uiPriority w:val="1"/>
    <w:qFormat/>
    <w:rsid w:val="00BB2D6E"/>
    <w:pPr>
      <w:spacing w:after="0" w:line="240" w:lineRule="auto"/>
    </w:pPr>
  </w:style>
  <w:style w:type="character" w:styleId="CommentReference">
    <w:name w:val="annotation reference"/>
    <w:basedOn w:val="DefaultParagraphFont"/>
    <w:uiPriority w:val="99"/>
    <w:semiHidden/>
    <w:unhideWhenUsed/>
    <w:rsid w:val="005E56DC"/>
    <w:rPr>
      <w:sz w:val="16"/>
      <w:szCs w:val="16"/>
    </w:rPr>
  </w:style>
  <w:style w:type="paragraph" w:styleId="CommentText">
    <w:name w:val="annotation text"/>
    <w:basedOn w:val="Normal"/>
    <w:link w:val="CommentTextChar"/>
    <w:uiPriority w:val="99"/>
    <w:semiHidden/>
    <w:unhideWhenUsed/>
    <w:rsid w:val="005E56DC"/>
    <w:pPr>
      <w:spacing w:line="240" w:lineRule="auto"/>
    </w:pPr>
    <w:rPr>
      <w:sz w:val="20"/>
      <w:szCs w:val="20"/>
    </w:rPr>
  </w:style>
  <w:style w:type="character" w:customStyle="1" w:styleId="CommentTextChar">
    <w:name w:val="Comment Text Char"/>
    <w:basedOn w:val="DefaultParagraphFont"/>
    <w:link w:val="CommentText"/>
    <w:uiPriority w:val="99"/>
    <w:semiHidden/>
    <w:rsid w:val="005E56DC"/>
    <w:rPr>
      <w:sz w:val="20"/>
      <w:szCs w:val="20"/>
    </w:rPr>
  </w:style>
  <w:style w:type="paragraph" w:styleId="CommentSubject">
    <w:name w:val="annotation subject"/>
    <w:basedOn w:val="CommentText"/>
    <w:next w:val="CommentText"/>
    <w:link w:val="CommentSubjectChar"/>
    <w:uiPriority w:val="99"/>
    <w:semiHidden/>
    <w:unhideWhenUsed/>
    <w:rsid w:val="005E56DC"/>
    <w:rPr>
      <w:b/>
      <w:bCs/>
    </w:rPr>
  </w:style>
  <w:style w:type="character" w:customStyle="1" w:styleId="CommentSubjectChar">
    <w:name w:val="Comment Subject Char"/>
    <w:basedOn w:val="CommentTextChar"/>
    <w:link w:val="CommentSubject"/>
    <w:uiPriority w:val="99"/>
    <w:semiHidden/>
    <w:rsid w:val="005E56DC"/>
    <w:rPr>
      <w:b/>
      <w:bCs/>
      <w:sz w:val="20"/>
      <w:szCs w:val="20"/>
    </w:rPr>
  </w:style>
  <w:style w:type="paragraph" w:styleId="BalloonText">
    <w:name w:val="Balloon Text"/>
    <w:basedOn w:val="Normal"/>
    <w:link w:val="BalloonTextChar"/>
    <w:uiPriority w:val="99"/>
    <w:semiHidden/>
    <w:unhideWhenUsed/>
    <w:rsid w:val="005E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D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95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7bEyV/9uwoYH1ncP1AhuZNemw==">CgMxLjAyCGguZ2pkZ3hzMgloLjFmb2I5dGUyCWguMzBqMHpsbDgAciExZ1JZckhHSEJVUnhXUDJ3MFJHVGpiYi1BOUdpdFBYZlI=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cp:lastModifiedBy>
  <cp:revision>2</cp:revision>
  <cp:lastPrinted>2024-03-27T07:10:00Z</cp:lastPrinted>
  <dcterms:created xsi:type="dcterms:W3CDTF">2024-03-27T07:20:00Z</dcterms:created>
  <dcterms:modified xsi:type="dcterms:W3CDTF">2024-03-27T07:20:00Z</dcterms:modified>
</cp:coreProperties>
</file>